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新疆财经大学202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年“申请-考核”制博士研究生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资格审核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根据《新疆财经大学博士研究生选拔“申请-考核”制管理办法》（校发〔2020〕113号）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文件要求</w:t>
      </w:r>
      <w:r>
        <w:rPr>
          <w:rFonts w:hint="eastAsia" w:ascii="仿宋" w:hAnsi="仿宋" w:eastAsia="仿宋" w:cs="仿宋"/>
          <w:sz w:val="30"/>
          <w:szCs w:val="30"/>
        </w:rPr>
        <w:t>，研究生处对报名考生的申请资料进行了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</w:rPr>
        <w:t>，经审议，共有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名考生符合申请条件，可进入考核环节。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现将</w:t>
      </w:r>
      <w:r>
        <w:rPr>
          <w:rFonts w:hint="eastAsia" w:ascii="仿宋" w:hAnsi="仿宋" w:eastAsia="仿宋" w:cs="仿宋"/>
          <w:sz w:val="30"/>
          <w:szCs w:val="30"/>
        </w:rPr>
        <w:t>名单公示如下：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14"/>
        <w:gridCol w:w="1304"/>
        <w:gridCol w:w="306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报名号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报考学院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1076699960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闫曰奇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1076699971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刘旭义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1076699976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胡卓辉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1076699974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齐放芳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1076699997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田宇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0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研究生处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2024年3月18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lkNDAzZDUyNTA1ZmZhZmMzYzk2NGU1NThmZDIifQ=="/>
  </w:docVars>
  <w:rsids>
    <w:rsidRoot w:val="2E636384"/>
    <w:rsid w:val="0E75345F"/>
    <w:rsid w:val="114856A6"/>
    <w:rsid w:val="28B2771F"/>
    <w:rsid w:val="2E636384"/>
    <w:rsid w:val="340A1BDF"/>
    <w:rsid w:val="34B46427"/>
    <w:rsid w:val="38F55A01"/>
    <w:rsid w:val="3ECB03B5"/>
    <w:rsid w:val="464C1EC6"/>
    <w:rsid w:val="4C3D5124"/>
    <w:rsid w:val="51DD59AC"/>
    <w:rsid w:val="76A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230</Characters>
  <Lines>0</Lines>
  <Paragraphs>0</Paragraphs>
  <TotalTime>9</TotalTime>
  <ScaleCrop>false</ScaleCrop>
  <LinksUpToDate>false</LinksUpToDate>
  <CharactersWithSpaces>299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2021-04-27T08:24:00Z</dcterms:created>
  <dc:creator>Special D.</dc:creator>
  <cp:lastModifiedBy>Special D.</cp:lastModifiedBy>
  <dcterms:modified xsi:type="dcterms:W3CDTF">2024-03-19T11:15:49Z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1B26196EA20E4CB0BC6B0BC123EB1F41</vt:lpwstr>
  </property>
</Properties>
</file>